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3FAC" w14:textId="78D730DB" w:rsidR="00176A66" w:rsidRPr="00176A66" w:rsidRDefault="00176A66" w:rsidP="00176A6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val="en-LV" w:eastAsia="en-GB"/>
          <w14:ligatures w14:val="none"/>
        </w:rPr>
        <w:t>PAZIŅOJUMS PAR IEPIEKUMA IZSLUDINĀŠANU</w:t>
      </w:r>
    </w:p>
    <w:p w14:paraId="4922942F" w14:textId="5983709A" w:rsidR="00176A66" w:rsidRPr="00176A66" w:rsidRDefault="00176A66" w:rsidP="00176A66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Kuldīgā, 2025. gada 1</w:t>
      </w:r>
      <w:r w:rsidR="008A63BB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6</w:t>
      </w: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. oktobrī</w:t>
      </w:r>
    </w:p>
    <w:p w14:paraId="4E9B9BBA" w14:textId="77777777" w:rsidR="00176A66" w:rsidRPr="00176A66" w:rsidRDefault="00176A66" w:rsidP="00176A66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Pamatojoties uz:</w:t>
      </w:r>
    </w:p>
    <w:p w14:paraId="42B20171" w14:textId="18EF8EEC" w:rsidR="00176A66" w:rsidRPr="00176A66" w:rsidRDefault="00176A66" w:rsidP="00176A66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SIA “MB Zobārstniecība” rīkojumu Nr. 081025/1 (08.10.2025) </w:t>
      </w:r>
    </w:p>
    <w:p w14:paraId="41EE21D8" w14:textId="364AD692" w:rsidR="00176A66" w:rsidRPr="00176A66" w:rsidRDefault="00176A66" w:rsidP="00176A66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SIA “MB Zobārstniecība” rīkojumu Nr. 151025/</w:t>
      </w:r>
      <w:r w:rsidR="001929E7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1</w:t>
      </w:r>
    </w:p>
    <w:p w14:paraId="6795347B" w14:textId="4408AF02" w:rsidR="00176A66" w:rsidRPr="00176A66" w:rsidRDefault="00176A66" w:rsidP="00176A66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i</w:t>
      </w: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epirkuma komisijas sēdes protokolu Nr. 3</w:t>
      </w: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 xml:space="preserve"> </w:t>
      </w:r>
    </w:p>
    <w:p w14:paraId="620B4ACB" w14:textId="77777777" w:rsidR="00176A66" w:rsidRPr="00176A66" w:rsidRDefault="00176A66" w:rsidP="00176A66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Ministru kab. noteikumiem Nr. 104 </w:t>
      </w:r>
      <w:r w:rsidRPr="00176A66">
        <w:rPr>
          <w:rFonts w:ascii="Times New Roman" w:eastAsia="Times New Roman" w:hAnsi="Times New Roman" w:cs="Times New Roman"/>
          <w:i/>
          <w:iCs/>
          <w:color w:val="000000"/>
          <w:kern w:val="0"/>
          <w:lang w:val="en-LV" w:eastAsia="en-GB"/>
          <w14:ligatures w14:val="none"/>
        </w:rPr>
        <w:t>“Noteikumi par iepirkuma procedūru un tās piemērošanas kārtību pasūtītāja finansētiem projektiem”</w:t>
      </w: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;</w:t>
      </w:r>
    </w:p>
    <w:p w14:paraId="66412E1A" w14:textId="77777777" w:rsidR="00176A66" w:rsidRPr="00176A66" w:rsidRDefault="00176A66" w:rsidP="00176A66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LIAA līgumu Nr. 9.4-1-L-2025/16 </w:t>
      </w:r>
      <w:r w:rsidRPr="00176A66">
        <w:rPr>
          <w:rFonts w:ascii="Times New Roman" w:eastAsia="Times New Roman" w:hAnsi="Times New Roman" w:cs="Times New Roman"/>
          <w:i/>
          <w:iCs/>
          <w:color w:val="000000"/>
          <w:kern w:val="0"/>
          <w:lang w:val="en-LV" w:eastAsia="en-GB"/>
          <w14:ligatures w14:val="none"/>
        </w:rPr>
        <w:t>“Digitālās transformācijas īstenošana SIA MB Zobārstniecība, izmantojot mākslīgā intelekta risinājumus ražošanas un kvalitātes kontroles procesos”</w:t>
      </w: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,</w:t>
      </w:r>
    </w:p>
    <w:p w14:paraId="2A0E5C23" w14:textId="40740AA2" w:rsidR="00176A66" w:rsidRPr="00176A66" w:rsidRDefault="00176A66" w:rsidP="003F0EC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 xml:space="preserve">SIA “MB Zobārstniecība” izsludina iepirkumu </w:t>
      </w:r>
    </w:p>
    <w:p w14:paraId="03F1732D" w14:textId="580C7676" w:rsidR="00176A66" w:rsidRPr="00176A66" w:rsidRDefault="00176A66" w:rsidP="00176A6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val="en-LV" w:eastAsia="en-GB"/>
          <w14:ligatures w14:val="none"/>
        </w:rPr>
        <w:t>Iepirkuma priekšmets</w:t>
      </w:r>
    </w:p>
    <w:p w14:paraId="79747FBB" w14:textId="326A0ECD" w:rsidR="00176A66" w:rsidRPr="00176A66" w:rsidRDefault="00176A66" w:rsidP="006A034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Divu digitālu zobārstniecības iekārtu ar integrētu 2D rentgena sistēmu un mākslīgā intelekta (MI) programmatūras risinājumiem piegāde un uzstādīšana,</w:t>
      </w:r>
      <w:r w:rsidR="006A034A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 xml:space="preserve"> </w:t>
      </w: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viena digitālā fosforplašu skenera piegāde digitālo rentgena attēlu apstrādei un augšupielādei, nodrošinot MI rīku izmantošanu diagnostikas un ārstniecības procesā,</w:t>
      </w:r>
      <w:r w:rsidR="006A034A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 xml:space="preserve"> </w:t>
      </w: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kā arī četru darba staciju piegāde digitālo attēlu rekonstrukcijai un diagnostikas procesa atbalstam ar MI funkcionalitāti</w:t>
      </w:r>
    </w:p>
    <w:p w14:paraId="05551356" w14:textId="29C68AB7" w:rsidR="00176A66" w:rsidRPr="00176A66" w:rsidRDefault="00176A66" w:rsidP="00176A6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val="en-LV" w:eastAsia="en-GB"/>
          <w14:ligatures w14:val="none"/>
        </w:rPr>
        <w:t> Iepirkuma dokumentācija</w:t>
      </w:r>
    </w:p>
    <w:p w14:paraId="6B23522B" w14:textId="4700BC33" w:rsidR="00176A66" w:rsidRPr="00176A66" w:rsidRDefault="00176A66" w:rsidP="006A034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Iepirkuma nolikums, tehniskā specifikācija un pretendenta anketa ir apstiprināti ar iepirkuma komisijas protokolu Nr. 3 (1</w:t>
      </w:r>
      <w:r w:rsidR="00F31C61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6</w:t>
      </w: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.10.2025) u</w:t>
      </w:r>
      <w:r w:rsidR="006A034A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n visi nepieciešamie dokumenti un formas ir publivēts kopā ar šo iepirkuma paziņojumu</w:t>
      </w: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 xml:space="preserve"> </w:t>
      </w:r>
    </w:p>
    <w:p w14:paraId="337328F8" w14:textId="5CF34450" w:rsidR="00176A66" w:rsidRPr="00176A66" w:rsidRDefault="00176A66" w:rsidP="00176A66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Piedāvājumu iesniegšanas termiņš: </w:t>
      </w: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 xml:space="preserve">līdz 2025. gada </w:t>
      </w:r>
      <w:r w:rsidR="003F0EC7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3</w:t>
      </w:r>
      <w:r w:rsidR="00292531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1</w:t>
      </w:r>
      <w:r w:rsidR="003F0EC7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 xml:space="preserve">. </w:t>
      </w: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oktobrim, plkst. 1</w:t>
      </w:r>
      <w:r w:rsidR="00821E30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2</w:t>
      </w: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:00</w:t>
      </w:r>
    </w:p>
    <w:p w14:paraId="63F79080" w14:textId="524585E4" w:rsidR="00176A66" w:rsidRPr="00176A66" w:rsidRDefault="00176A66" w:rsidP="00176A66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Piedāvājumus iesniedz elektroniski (e-pastā</w:t>
      </w:r>
      <w:r w:rsidR="003F0EC7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 xml:space="preserve">) </w:t>
      </w:r>
      <w:hyperlink r:id="rId5" w:history="1">
        <w:r w:rsidR="003F0EC7" w:rsidRPr="005D7566">
          <w:rPr>
            <w:rStyle w:val="Hyperlink"/>
            <w:rFonts w:ascii="Times New Roman" w:eastAsia="Times New Roman" w:hAnsi="Times New Roman" w:cs="Times New Roman"/>
            <w:kern w:val="0"/>
            <w:lang w:val="en-LV" w:eastAsia="en-GB"/>
            <w14:ligatures w14:val="none"/>
          </w:rPr>
          <w:t>gundega.rucka@inbox.lv</w:t>
        </w:r>
      </w:hyperlink>
      <w:r w:rsidR="003F0EC7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 xml:space="preserve"> un parakstītus ar drošu elektronisko parakstu.</w:t>
      </w:r>
    </w:p>
    <w:p w14:paraId="6E9919DB" w14:textId="4E9A581B" w:rsidR="00176A66" w:rsidRPr="00176A66" w:rsidRDefault="00176A66" w:rsidP="00176A66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  <w:r w:rsidRPr="00176A66"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  <w:t>Iepirkums tiek publicēts un stājas spēkā </w:t>
      </w:r>
      <w:r w:rsidRPr="00176A66"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  <w:t>2025. gada 16. oktobrī.</w:t>
      </w:r>
    </w:p>
    <w:p w14:paraId="196865D3" w14:textId="6663F974" w:rsidR="00176A66" w:rsidRPr="00176A66" w:rsidRDefault="00176A66" w:rsidP="003F0EC7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color w:val="000000"/>
          <w:kern w:val="0"/>
          <w:lang w:val="en-LV" w:eastAsia="en-GB"/>
          <w14:ligatures w14:val="none"/>
        </w:rPr>
      </w:pPr>
    </w:p>
    <w:p w14:paraId="29F9E040" w14:textId="23CA7554" w:rsidR="005F3A0D" w:rsidRPr="003F0EC7" w:rsidRDefault="003F0EC7" w:rsidP="003F0EC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en-LV" w:eastAsia="en-GB"/>
          <w14:ligatures w14:val="none"/>
        </w:rPr>
      </w:pPr>
      <w:r w:rsidRPr="003F0EC7">
        <w:rPr>
          <w:rFonts w:ascii="Times New Roman" w:hAnsi="Times New Roman" w:cs="Times New Roman"/>
          <w:b/>
          <w:bCs/>
          <w:color w:val="000000"/>
        </w:rPr>
        <w:t>Pretendentiem pirms piedāvājuma sagatavošanas ir pienākums rūpīgi iepazīties ar šo iepirkuma nolikumu, tehnisko specifikāciju, pretendenta anketu, piedāvājuma formu, kā arī visiem iepirkuma procedūras noteikumiem un kārtību</w:t>
      </w:r>
      <w:r>
        <w:rPr>
          <w:rFonts w:ascii="Times New Roman" w:hAnsi="Times New Roman" w:cs="Times New Roman"/>
          <w:b/>
          <w:bCs/>
          <w:color w:val="000000"/>
        </w:rPr>
        <w:t>.</w:t>
      </w:r>
    </w:p>
    <w:sectPr w:rsidR="005F3A0D" w:rsidRPr="003F0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7AFE"/>
    <w:multiLevelType w:val="multilevel"/>
    <w:tmpl w:val="8794C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23175"/>
    <w:multiLevelType w:val="hybridMultilevel"/>
    <w:tmpl w:val="7C22AE12"/>
    <w:lvl w:ilvl="0" w:tplc="1CA069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0F6B"/>
    <w:multiLevelType w:val="hybridMultilevel"/>
    <w:tmpl w:val="67EE7B0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5A91F0C"/>
    <w:multiLevelType w:val="multilevel"/>
    <w:tmpl w:val="77A4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96F43"/>
    <w:multiLevelType w:val="multilevel"/>
    <w:tmpl w:val="5C3C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2B4DDC"/>
    <w:multiLevelType w:val="multilevel"/>
    <w:tmpl w:val="644C5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00FD5"/>
    <w:multiLevelType w:val="multilevel"/>
    <w:tmpl w:val="249A7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3A07DE"/>
    <w:multiLevelType w:val="multilevel"/>
    <w:tmpl w:val="100A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CE7584"/>
    <w:multiLevelType w:val="multilevel"/>
    <w:tmpl w:val="1CC88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9D561E"/>
    <w:multiLevelType w:val="hybridMultilevel"/>
    <w:tmpl w:val="F544C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54518"/>
    <w:multiLevelType w:val="multilevel"/>
    <w:tmpl w:val="D37C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A02732"/>
    <w:multiLevelType w:val="hybridMultilevel"/>
    <w:tmpl w:val="4C7A7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6626A"/>
    <w:multiLevelType w:val="multilevel"/>
    <w:tmpl w:val="7488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A521EB"/>
    <w:multiLevelType w:val="multilevel"/>
    <w:tmpl w:val="D56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6922AB"/>
    <w:multiLevelType w:val="multilevel"/>
    <w:tmpl w:val="7DFE1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453E64"/>
    <w:multiLevelType w:val="hybridMultilevel"/>
    <w:tmpl w:val="FAAE7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940984">
    <w:abstractNumId w:val="13"/>
  </w:num>
  <w:num w:numId="2" w16cid:durableId="1290822943">
    <w:abstractNumId w:val="2"/>
  </w:num>
  <w:num w:numId="3" w16cid:durableId="2061048339">
    <w:abstractNumId w:val="15"/>
  </w:num>
  <w:num w:numId="4" w16cid:durableId="3634262">
    <w:abstractNumId w:val="9"/>
  </w:num>
  <w:num w:numId="5" w16cid:durableId="1391152792">
    <w:abstractNumId w:val="11"/>
  </w:num>
  <w:num w:numId="6" w16cid:durableId="222369667">
    <w:abstractNumId w:val="12"/>
  </w:num>
  <w:num w:numId="7" w16cid:durableId="216553498">
    <w:abstractNumId w:val="6"/>
  </w:num>
  <w:num w:numId="8" w16cid:durableId="2132085561">
    <w:abstractNumId w:val="5"/>
  </w:num>
  <w:num w:numId="9" w16cid:durableId="2074695814">
    <w:abstractNumId w:val="8"/>
  </w:num>
  <w:num w:numId="10" w16cid:durableId="660624860">
    <w:abstractNumId w:val="1"/>
  </w:num>
  <w:num w:numId="11" w16cid:durableId="1230266708">
    <w:abstractNumId w:val="0"/>
  </w:num>
  <w:num w:numId="12" w16cid:durableId="393821447">
    <w:abstractNumId w:val="4"/>
  </w:num>
  <w:num w:numId="13" w16cid:durableId="336005404">
    <w:abstractNumId w:val="14"/>
  </w:num>
  <w:num w:numId="14" w16cid:durableId="1053701144">
    <w:abstractNumId w:val="7"/>
  </w:num>
  <w:num w:numId="15" w16cid:durableId="484008047">
    <w:abstractNumId w:val="3"/>
  </w:num>
  <w:num w:numId="16" w16cid:durableId="5338061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958"/>
    <w:rsid w:val="00035982"/>
    <w:rsid w:val="00160E4A"/>
    <w:rsid w:val="00176A66"/>
    <w:rsid w:val="001929E7"/>
    <w:rsid w:val="00292531"/>
    <w:rsid w:val="002A2422"/>
    <w:rsid w:val="003F0EC7"/>
    <w:rsid w:val="004125FB"/>
    <w:rsid w:val="004D6F04"/>
    <w:rsid w:val="00570F15"/>
    <w:rsid w:val="00577832"/>
    <w:rsid w:val="005959C4"/>
    <w:rsid w:val="005C48E8"/>
    <w:rsid w:val="005F3A0D"/>
    <w:rsid w:val="006A034A"/>
    <w:rsid w:val="007E0958"/>
    <w:rsid w:val="00821E30"/>
    <w:rsid w:val="008A63BB"/>
    <w:rsid w:val="008B73B5"/>
    <w:rsid w:val="008D427E"/>
    <w:rsid w:val="00923FD3"/>
    <w:rsid w:val="00AB4A5B"/>
    <w:rsid w:val="00B120DB"/>
    <w:rsid w:val="00C41E5B"/>
    <w:rsid w:val="00C85F38"/>
    <w:rsid w:val="00D733F5"/>
    <w:rsid w:val="00D7788B"/>
    <w:rsid w:val="00E012C4"/>
    <w:rsid w:val="00F31C61"/>
    <w:rsid w:val="00F400B5"/>
    <w:rsid w:val="00FA227B"/>
    <w:rsid w:val="00FA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8AD2B2"/>
  <w15:chartTrackingRefBased/>
  <w15:docId w15:val="{D6B53BFE-D38F-B14B-83FE-454E291C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0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09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09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09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09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09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9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09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09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rsid w:val="007E09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rsid w:val="007E0958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0958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0958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0958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0958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0958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0958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7E09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0958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09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0958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7E09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0958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7E09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09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0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0958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7E095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E095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LV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E0958"/>
    <w:rPr>
      <w:b/>
      <w:bCs/>
    </w:rPr>
  </w:style>
  <w:style w:type="character" w:customStyle="1" w:styleId="apple-converted-space">
    <w:name w:val="apple-converted-space"/>
    <w:basedOn w:val="DefaultParagraphFont"/>
    <w:rsid w:val="007E0958"/>
  </w:style>
  <w:style w:type="character" w:styleId="Emphasis">
    <w:name w:val="Emphasis"/>
    <w:basedOn w:val="DefaultParagraphFont"/>
    <w:uiPriority w:val="20"/>
    <w:qFormat/>
    <w:rsid w:val="007E0958"/>
    <w:rPr>
      <w:i/>
      <w:iCs/>
    </w:rPr>
  </w:style>
  <w:style w:type="paragraph" w:customStyle="1" w:styleId="p1">
    <w:name w:val="p1"/>
    <w:basedOn w:val="Normal"/>
    <w:rsid w:val="007E0958"/>
    <w:rPr>
      <w:rFonts w:ascii="Helvetica" w:eastAsia="Times New Roman" w:hAnsi="Helvetica" w:cs="Times New Roman"/>
      <w:color w:val="000000"/>
      <w:kern w:val="0"/>
      <w:sz w:val="18"/>
      <w:szCs w:val="18"/>
      <w:lang w:val="en-LV"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3F0EC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0EC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F0EC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ndega.rucka@inbox.l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Kalvis Dāvids Ruckis</dc:creator>
  <cp:keywords/>
  <dc:description/>
  <cp:lastModifiedBy>Kalvis Dāvids Ruckis</cp:lastModifiedBy>
  <cp:revision>11</cp:revision>
  <cp:lastPrinted>2025-10-15T07:13:00Z</cp:lastPrinted>
  <dcterms:created xsi:type="dcterms:W3CDTF">2025-10-15T12:19:00Z</dcterms:created>
  <dcterms:modified xsi:type="dcterms:W3CDTF">2025-10-16T12:06:00Z</dcterms:modified>
</cp:coreProperties>
</file>